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5D958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sr-Latn-BA"/>
        </w:rPr>
      </w:pPr>
      <w:r>
        <w:rPr>
          <w:rFonts w:ascii="Times New Roman" w:hAnsi="Times New Roman" w:cs="Times New Roman"/>
          <w:lang w:val="sr-Cyrl-BA"/>
        </w:rPr>
        <w:t>Број:02/1-414/202</w:t>
      </w:r>
      <w:r>
        <w:rPr>
          <w:rFonts w:ascii="Times New Roman" w:hAnsi="Times New Roman" w:cs="Times New Roman"/>
          <w:lang w:val="sr-Latn-BA"/>
        </w:rPr>
        <w:t>6</w:t>
      </w:r>
    </w:p>
    <w:p w14:paraId="2E3E370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sr-Cyrl-BA"/>
        </w:rPr>
      </w:pPr>
      <w:r>
        <w:rPr>
          <w:rFonts w:ascii="Times New Roman" w:hAnsi="Times New Roman" w:cs="Times New Roman"/>
          <w:lang w:val="sr-Cyrl-BA"/>
        </w:rPr>
        <w:t xml:space="preserve">Брчко, </w:t>
      </w:r>
      <w:r>
        <w:rPr>
          <w:rFonts w:ascii="Times New Roman" w:hAnsi="Times New Roman" w:cs="Times New Roman"/>
          <w:lang w:val="sr-Latn-BA"/>
        </w:rPr>
        <w:t>28</w:t>
      </w:r>
      <w:r>
        <w:rPr>
          <w:rFonts w:ascii="Times New Roman" w:hAnsi="Times New Roman" w:cs="Times New Roman"/>
          <w:lang w:val="sr-Cyrl-BA"/>
        </w:rPr>
        <w:t>.09.202</w:t>
      </w:r>
      <w:r>
        <w:rPr>
          <w:rFonts w:ascii="Times New Roman" w:hAnsi="Times New Roman" w:cs="Times New Roman"/>
          <w:lang w:val="sr-Latn-BA"/>
        </w:rPr>
        <w:t>6</w:t>
      </w:r>
      <w:r>
        <w:rPr>
          <w:rFonts w:ascii="Times New Roman" w:hAnsi="Times New Roman" w:cs="Times New Roman"/>
          <w:lang w:val="sr-Cyrl-BA"/>
        </w:rPr>
        <w:t>.године.</w:t>
      </w:r>
    </w:p>
    <w:p w14:paraId="23D10EFC">
      <w:pPr>
        <w:spacing w:after="0" w:line="240" w:lineRule="auto"/>
        <w:contextualSpacing/>
        <w:jc w:val="both"/>
        <w:rPr>
          <w:rFonts w:ascii="Times New Roman" w:hAnsi="Times New Roman" w:cs="Times New Roman"/>
          <w:lang w:val="sr-Cyrl-BA"/>
        </w:rPr>
      </w:pPr>
    </w:p>
    <w:p w14:paraId="2638A96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sr-Cyrl-BA"/>
        </w:rPr>
      </w:pPr>
    </w:p>
    <w:p w14:paraId="66C85FD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sr-Cyrl-BA"/>
        </w:rPr>
      </w:pPr>
    </w:p>
    <w:p w14:paraId="301179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sr-Cyrl-BA"/>
        </w:rPr>
      </w:pPr>
      <w:r>
        <w:rPr>
          <w:rFonts w:ascii="Times New Roman" w:hAnsi="Times New Roman" w:cs="Times New Roman"/>
          <w:sz w:val="28"/>
          <w:szCs w:val="28"/>
          <w:lang w:val="sr-Cyrl-BA"/>
        </w:rPr>
        <w:t>ЕКОНОМСКИ ФАКУЛТЕТ БРЧКО</w:t>
      </w:r>
    </w:p>
    <w:p w14:paraId="29616991">
      <w:pPr>
        <w:spacing w:after="0" w:line="240" w:lineRule="auto"/>
        <w:contextualSpacing/>
        <w:jc w:val="both"/>
        <w:rPr>
          <w:rFonts w:ascii="Times New Roman" w:hAnsi="Times New Roman" w:cs="Times New Roman"/>
          <w:lang w:val="sr-Cyrl-BA"/>
        </w:rPr>
      </w:pPr>
    </w:p>
    <w:p w14:paraId="191BB373">
      <w:pPr>
        <w:spacing w:after="0" w:line="240" w:lineRule="auto"/>
        <w:contextualSpacing/>
        <w:jc w:val="both"/>
        <w:rPr>
          <w:rFonts w:ascii="Times New Roman" w:hAnsi="Times New Roman" w:cs="Times New Roman"/>
          <w:lang w:val="sr-Cyrl-BA"/>
        </w:rPr>
      </w:pPr>
    </w:p>
    <w:p w14:paraId="56BFF91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36"/>
          <w:szCs w:val="36"/>
          <w:lang w:val="sr-Cyrl-BA"/>
        </w:rPr>
      </w:pPr>
      <w:r>
        <w:rPr>
          <w:rFonts w:ascii="Times New Roman" w:hAnsi="Times New Roman" w:cs="Times New Roman"/>
          <w:sz w:val="36"/>
          <w:szCs w:val="36"/>
          <w:lang w:val="sr-Cyrl-BA"/>
        </w:rPr>
        <w:t>ОБЈАВЉУЈЕ</w:t>
      </w:r>
    </w:p>
    <w:p w14:paraId="1DC42860">
      <w:pPr>
        <w:spacing w:after="0" w:line="240" w:lineRule="auto"/>
        <w:contextualSpacing/>
        <w:jc w:val="both"/>
        <w:rPr>
          <w:rFonts w:ascii="Times New Roman" w:hAnsi="Times New Roman" w:cs="Times New Roman"/>
          <w:lang w:val="sr-Cyrl-BA"/>
        </w:rPr>
      </w:pPr>
    </w:p>
    <w:p w14:paraId="094D9AC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sr-Cyrl-BA"/>
        </w:rPr>
      </w:pPr>
    </w:p>
    <w:p w14:paraId="0136BA94">
      <w:pPr>
        <w:spacing w:after="0" w:line="240" w:lineRule="auto"/>
        <w:contextualSpacing/>
        <w:jc w:val="both"/>
        <w:rPr>
          <w:rFonts w:ascii="Times New Roman" w:hAnsi="Times New Roman" w:cs="Times New Roman"/>
          <w:lang w:val="sr-Cyrl-BA"/>
        </w:rPr>
      </w:pPr>
    </w:p>
    <w:p w14:paraId="2BA078CA">
      <w:pPr>
        <w:spacing w:after="0" w:line="240" w:lineRule="auto"/>
        <w:contextualSpacing/>
        <w:jc w:val="both"/>
        <w:rPr>
          <w:rFonts w:ascii="Times New Roman" w:hAnsi="Times New Roman" w:cs="Times New Roman"/>
          <w:lang w:val="sr-Cyrl-BA"/>
        </w:rPr>
      </w:pPr>
      <w:r>
        <w:rPr>
          <w:rFonts w:ascii="Times New Roman" w:hAnsi="Times New Roman" w:cs="Times New Roman"/>
          <w:lang w:val="sr-Cyrl-BA"/>
        </w:rPr>
        <w:t>Одбрана завршног мастер рада кандидата Иване Илић под називом „</w:t>
      </w:r>
      <w:bookmarkStart w:id="0" w:name="_GoBack"/>
      <w:bookmarkEnd w:id="0"/>
      <w:r>
        <w:rPr>
          <w:rFonts w:ascii="Times New Roman" w:hAnsi="Times New Roman" w:cs="Times New Roman"/>
          <w:lang w:val="sr-Cyrl-BA"/>
        </w:rPr>
        <w:t xml:space="preserve">САВРЕМЕНИ МЕТОДОЛОШКИ ПРИСТУПИ У ИСТРАЖИВАЊУ ТУРИСТИЧКИХ ПОТЕНЦИЈАЛА БРЧКО ДИСТРИКТА БИХ “, одржаће се </w:t>
      </w:r>
      <w:r>
        <w:rPr>
          <w:rFonts w:hint="default" w:ascii="Times New Roman" w:hAnsi="Times New Roman" w:cs="Times New Roman"/>
          <w:lang w:val="en-US"/>
        </w:rPr>
        <w:t>06</w:t>
      </w:r>
      <w:r>
        <w:rPr>
          <w:rFonts w:ascii="Times New Roman" w:hAnsi="Times New Roman" w:cs="Times New Roman"/>
          <w:lang w:val="sr-Cyrl-BA"/>
        </w:rPr>
        <w:t>.</w:t>
      </w:r>
      <w:r>
        <w:rPr>
          <w:rFonts w:hint="default" w:ascii="Times New Roman" w:hAnsi="Times New Roman" w:cs="Times New Roman"/>
          <w:lang w:val="en-US"/>
        </w:rPr>
        <w:t>10</w:t>
      </w:r>
      <w:r>
        <w:rPr>
          <w:rFonts w:ascii="Times New Roman" w:hAnsi="Times New Roman" w:cs="Times New Roman"/>
          <w:lang w:val="sr-Cyrl-BA"/>
        </w:rPr>
        <w:t>.2026. године у 12:00 часова у Сали за сједнице на Економском факултету Брчко</w:t>
      </w:r>
      <w:r>
        <w:rPr>
          <w:rFonts w:ascii="Times New Roman" w:hAnsi="Times New Roman" w:cs="Times New Roman"/>
          <w:lang w:val="sr-Latn-BA"/>
        </w:rPr>
        <w:t xml:space="preserve">, </w:t>
      </w:r>
      <w:r>
        <w:rPr>
          <w:rFonts w:ascii="Times New Roman" w:hAnsi="Times New Roman" w:cs="Times New Roman"/>
          <w:lang w:val="sr-Cyrl-BA"/>
        </w:rPr>
        <w:t>умјесто раније заказаног термина 28.09.2026.</w:t>
      </w:r>
    </w:p>
    <w:p w14:paraId="1D8075F7">
      <w:pPr>
        <w:rPr>
          <w:rFonts w:ascii="Times New Roman" w:hAnsi="Times New Roman" w:cs="Times New Roman"/>
          <w:lang w:val="sr-Cyrl-BA"/>
        </w:rPr>
      </w:pPr>
    </w:p>
    <w:p w14:paraId="643A5700">
      <w:pPr>
        <w:rPr>
          <w:rFonts w:ascii="Times New Roman" w:hAnsi="Times New Roman" w:cs="Times New Roman"/>
          <w:lang w:val="sr-Cyrl-BA"/>
        </w:rPr>
      </w:pPr>
    </w:p>
    <w:p w14:paraId="2D2885C6">
      <w:pPr>
        <w:tabs>
          <w:tab w:val="left" w:pos="6195"/>
        </w:tabs>
        <w:rPr>
          <w:rFonts w:ascii="Times New Roman" w:hAnsi="Times New Roman" w:cs="Times New Roman"/>
          <w:lang w:val="sr-Cyrl-BA"/>
        </w:rPr>
      </w:pPr>
      <w:r>
        <w:rPr>
          <w:rFonts w:ascii="Times New Roman" w:hAnsi="Times New Roman" w:cs="Times New Roman"/>
          <w:lang w:val="sr-Cyrl-BA"/>
        </w:rPr>
        <w:tab/>
      </w:r>
      <w:r>
        <w:rPr>
          <w:rFonts w:hint="default" w:ascii="Times New Roman" w:hAnsi="Times New Roman" w:cs="Times New Roman"/>
          <w:lang w:val="en-US"/>
        </w:rPr>
        <w:t xml:space="preserve">     </w:t>
      </w:r>
      <w:r>
        <w:rPr>
          <w:rFonts w:ascii="Times New Roman" w:hAnsi="Times New Roman" w:cs="Times New Roman"/>
          <w:lang w:val="sr-Cyrl-BA"/>
        </w:rPr>
        <w:t xml:space="preserve">Декан </w:t>
      </w:r>
    </w:p>
    <w:p w14:paraId="06A0D08E">
      <w:pPr>
        <w:tabs>
          <w:tab w:val="left" w:pos="6195"/>
        </w:tabs>
        <w:rPr>
          <w:rFonts w:ascii="Times New Roman" w:hAnsi="Times New Roman" w:cs="Times New Roman"/>
          <w:lang w:val="sr-Cyrl-BA"/>
        </w:rPr>
      </w:pPr>
      <w:r>
        <w:rPr>
          <w:rFonts w:ascii="Times New Roman" w:hAnsi="Times New Roman" w:cs="Times New Roman"/>
          <w:lang w:val="sr-Cyrl-BA"/>
        </w:rPr>
        <w:t xml:space="preserve">                                                                                                           Проф. др Срђан Лалић</w:t>
      </w:r>
    </w:p>
    <w:sectPr>
      <w:headerReference r:id="rId5" w:type="default"/>
      <w:pgSz w:w="11906" w:h="16838"/>
      <w:pgMar w:top="720" w:right="720" w:bottom="720" w:left="720" w:header="567" w:footer="567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9408" w:type="dxa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otted" w:color="808080" w:sz="8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843"/>
      <w:gridCol w:w="1686"/>
      <w:gridCol w:w="3879"/>
    </w:tblGrid>
    <w:tr w14:paraId="5DBD0FC2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otted" w:color="808080" w:sz="8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486" w:hRule="atLeast"/>
        <w:jc w:val="center"/>
      </w:trPr>
      <w:tc>
        <w:tcPr>
          <w:tcW w:w="3855" w:type="dxa"/>
          <w:vAlign w:val="center"/>
        </w:tcPr>
        <w:p w14:paraId="62CA8533">
          <w:pPr>
            <w:spacing w:after="0" w:line="240" w:lineRule="auto"/>
            <w:contextualSpacing/>
            <w:jc w:val="center"/>
            <w:rPr>
              <w:rFonts w:eastAsia="Calibri" w:cstheme="minorHAnsi"/>
              <w:color w:val="1F4E79" w:themeColor="accent1" w:themeShade="80"/>
              <w:sz w:val="20"/>
              <w:szCs w:val="20"/>
              <w:lang w:val="bs-Latn-BA"/>
            </w:rPr>
          </w:pPr>
          <w:r>
            <w:rPr>
              <w:rFonts w:eastAsia="Calibri" w:cstheme="minorHAnsi"/>
              <w:color w:val="1F4E79" w:themeColor="accent1" w:themeShade="80"/>
              <w:sz w:val="20"/>
              <w:szCs w:val="20"/>
              <w:lang w:val="bs-Latn-BA"/>
            </w:rPr>
            <w:t>УНИВЕРЗИТЕТ У ИСТОЧНОМ САРАЈЕВУ</w:t>
          </w:r>
        </w:p>
        <w:p w14:paraId="0E64EF70">
          <w:pPr>
            <w:spacing w:after="0" w:line="240" w:lineRule="auto"/>
            <w:contextualSpacing/>
            <w:jc w:val="center"/>
            <w:rPr>
              <w:rFonts w:eastAsia="Calibri" w:cstheme="minorHAnsi"/>
              <w:b/>
              <w:color w:val="1F4E79" w:themeColor="accent1" w:themeShade="80"/>
              <w:sz w:val="20"/>
              <w:szCs w:val="20"/>
              <w:lang w:val="bs-Latn-BA"/>
            </w:rPr>
          </w:pPr>
          <w:r>
            <w:rPr>
              <w:rFonts w:eastAsia="Calibri" w:cstheme="minorHAnsi"/>
              <w:b/>
              <w:color w:val="1F4E79" w:themeColor="accent1" w:themeShade="80"/>
              <w:sz w:val="20"/>
              <w:szCs w:val="20"/>
              <w:lang w:val="bs-Latn-BA"/>
            </w:rPr>
            <w:t>ЕКОНОМСКИ ФАКУЛТЕТ БРЧКO</w:t>
          </w:r>
        </w:p>
        <w:p w14:paraId="51426378">
          <w:pPr>
            <w:spacing w:after="0" w:line="240" w:lineRule="auto"/>
            <w:contextualSpacing/>
            <w:jc w:val="center"/>
            <w:rPr>
              <w:rFonts w:eastAsia="Calibri" w:cstheme="minorHAnsi"/>
              <w:color w:val="1F4E79" w:themeColor="accent1" w:themeShade="80"/>
              <w:spacing w:val="20"/>
              <w:sz w:val="20"/>
              <w:szCs w:val="20"/>
              <w:lang w:val="bs-Latn-BA"/>
            </w:rPr>
          </w:pPr>
          <w:r>
            <w:rPr>
              <w:rFonts w:eastAsia="Calibri" w:cstheme="minorHAnsi"/>
              <w:color w:val="1F4E79" w:themeColor="accent1" w:themeShade="80"/>
              <w:spacing w:val="20"/>
              <w:sz w:val="20"/>
              <w:szCs w:val="20"/>
              <w:lang w:val="bs-Latn-BA"/>
            </w:rPr>
            <w:t>Студентска 11</w:t>
          </w:r>
        </w:p>
        <w:p w14:paraId="7AEECCE1">
          <w:pPr>
            <w:spacing w:after="0" w:line="240" w:lineRule="auto"/>
            <w:contextualSpacing/>
            <w:jc w:val="center"/>
            <w:rPr>
              <w:rFonts w:eastAsia="Calibri" w:cstheme="minorHAnsi"/>
              <w:color w:val="1F4E79" w:themeColor="accent1" w:themeShade="80"/>
              <w:spacing w:val="20"/>
              <w:sz w:val="20"/>
              <w:szCs w:val="20"/>
              <w:lang w:val="bs-Latn-BA"/>
            </w:rPr>
          </w:pPr>
          <w:r>
            <w:rPr>
              <w:rFonts w:eastAsia="Calibri" w:cstheme="minorHAnsi"/>
              <w:color w:val="1F4E79" w:themeColor="accent1" w:themeShade="80"/>
              <w:spacing w:val="20"/>
              <w:sz w:val="20"/>
              <w:szCs w:val="20"/>
              <w:lang w:val="bs-Latn-BA"/>
            </w:rPr>
            <w:t>76100 Брчко</w:t>
          </w:r>
        </w:p>
        <w:p w14:paraId="3636CF39">
          <w:pPr>
            <w:spacing w:after="0" w:line="240" w:lineRule="auto"/>
            <w:contextualSpacing/>
            <w:jc w:val="center"/>
            <w:rPr>
              <w:rFonts w:eastAsia="Calibri" w:cstheme="minorHAnsi"/>
              <w:color w:val="1F4E79" w:themeColor="accent1" w:themeShade="80"/>
              <w:sz w:val="20"/>
              <w:szCs w:val="20"/>
              <w:lang w:val="bs-Latn-BA"/>
            </w:rPr>
          </w:pPr>
          <w:r>
            <w:rPr>
              <w:rFonts w:eastAsia="Calibri" w:cstheme="minorHAnsi"/>
              <w:color w:val="1F4E79" w:themeColor="accent1" w:themeShade="80"/>
              <w:spacing w:val="20"/>
              <w:sz w:val="20"/>
              <w:szCs w:val="20"/>
              <w:lang w:val="bs-Latn-BA"/>
            </w:rPr>
            <w:t>Босна и Херцеговина</w:t>
          </w:r>
        </w:p>
      </w:tc>
      <w:tc>
        <w:tcPr>
          <w:tcW w:w="1661" w:type="dxa"/>
          <w:vAlign w:val="center"/>
        </w:tcPr>
        <w:p w14:paraId="6FB87E5E">
          <w:pPr>
            <w:spacing w:after="0" w:line="240" w:lineRule="auto"/>
            <w:contextualSpacing/>
            <w:jc w:val="center"/>
            <w:rPr>
              <w:rFonts w:eastAsia="Calibri" w:cstheme="minorHAnsi"/>
              <w:color w:val="1F4E79" w:themeColor="accent1" w:themeShade="80"/>
              <w:sz w:val="20"/>
              <w:szCs w:val="20"/>
              <w:lang w:val="bs-Latn-BA"/>
            </w:rPr>
          </w:pPr>
          <w:r>
            <w:rPr>
              <w:rFonts w:eastAsia="Calibri" w:cstheme="minorHAnsi"/>
              <w:color w:val="1F4E79" w:themeColor="accent1" w:themeShade="80"/>
              <w:sz w:val="20"/>
              <w:szCs w:val="20"/>
            </w:rPr>
            <w:drawing>
              <wp:inline distT="0" distB="0" distL="0" distR="0">
                <wp:extent cx="933450" cy="933450"/>
                <wp:effectExtent l="0" t="0" r="0" b="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4191" cy="9341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92" w:type="dxa"/>
          <w:vAlign w:val="center"/>
        </w:tcPr>
        <w:p w14:paraId="13D4D2FD">
          <w:pPr>
            <w:spacing w:after="0" w:line="240" w:lineRule="auto"/>
            <w:contextualSpacing/>
            <w:jc w:val="center"/>
            <w:rPr>
              <w:rFonts w:eastAsia="Calibri" w:cstheme="minorHAnsi"/>
              <w:color w:val="1F4E79" w:themeColor="accent1" w:themeShade="80"/>
              <w:spacing w:val="4"/>
              <w:sz w:val="20"/>
              <w:szCs w:val="20"/>
              <w:lang w:val="bs-Latn-BA"/>
            </w:rPr>
          </w:pPr>
          <w:r>
            <w:rPr>
              <w:rFonts w:eastAsia="Calibri" w:cstheme="minorHAnsi"/>
              <w:color w:val="1F4E79" w:themeColor="accent1" w:themeShade="80"/>
              <w:spacing w:val="4"/>
              <w:sz w:val="20"/>
              <w:szCs w:val="20"/>
              <w:lang w:val="bs-Latn-BA"/>
            </w:rPr>
            <w:t>UNIVERZITET U ISTOČNOM SARAJEVU</w:t>
          </w:r>
        </w:p>
        <w:p w14:paraId="66AEEAAE">
          <w:pPr>
            <w:spacing w:after="0" w:line="240" w:lineRule="auto"/>
            <w:contextualSpacing/>
            <w:jc w:val="center"/>
            <w:rPr>
              <w:rFonts w:eastAsia="Calibri" w:cstheme="minorHAnsi"/>
              <w:b/>
              <w:color w:val="1F4E79" w:themeColor="accent1" w:themeShade="80"/>
              <w:sz w:val="20"/>
              <w:szCs w:val="20"/>
              <w:lang w:val="bs-Latn-BA"/>
            </w:rPr>
          </w:pPr>
          <w:r>
            <w:rPr>
              <w:rFonts w:eastAsia="Calibri" w:cstheme="minorHAnsi"/>
              <w:b/>
              <w:color w:val="1F4E79" w:themeColor="accent1" w:themeShade="80"/>
              <w:sz w:val="20"/>
              <w:szCs w:val="20"/>
              <w:lang w:val="bs-Latn-BA"/>
            </w:rPr>
            <w:t>EKONOMSKI FAKULTET BRČKO</w:t>
          </w:r>
        </w:p>
        <w:p w14:paraId="5F6E0CF2">
          <w:pPr>
            <w:spacing w:after="0" w:line="240" w:lineRule="auto"/>
            <w:contextualSpacing/>
            <w:jc w:val="center"/>
            <w:rPr>
              <w:rFonts w:eastAsia="Calibri" w:cstheme="minorHAnsi"/>
              <w:color w:val="1F4E79" w:themeColor="accent1" w:themeShade="80"/>
              <w:spacing w:val="20"/>
              <w:sz w:val="20"/>
              <w:szCs w:val="20"/>
              <w:lang w:val="bs-Latn-BA"/>
            </w:rPr>
          </w:pPr>
          <w:r>
            <w:rPr>
              <w:rFonts w:eastAsia="Calibri" w:cstheme="minorHAnsi"/>
              <w:color w:val="1F4E79" w:themeColor="accent1" w:themeShade="80"/>
              <w:spacing w:val="20"/>
              <w:sz w:val="20"/>
              <w:szCs w:val="20"/>
              <w:lang w:val="bs-Latn-BA"/>
            </w:rPr>
            <w:t>Studentska 11</w:t>
          </w:r>
        </w:p>
        <w:p w14:paraId="1BF383CC">
          <w:pPr>
            <w:spacing w:after="0" w:line="240" w:lineRule="auto"/>
            <w:contextualSpacing/>
            <w:jc w:val="center"/>
            <w:rPr>
              <w:rFonts w:eastAsia="Calibri" w:cstheme="minorHAnsi"/>
              <w:color w:val="1F4E79" w:themeColor="accent1" w:themeShade="80"/>
              <w:spacing w:val="20"/>
              <w:sz w:val="20"/>
              <w:szCs w:val="20"/>
              <w:lang w:val="bs-Latn-BA"/>
            </w:rPr>
          </w:pPr>
          <w:r>
            <w:rPr>
              <w:rFonts w:eastAsia="Calibri" w:cstheme="minorHAnsi"/>
              <w:color w:val="1F4E79" w:themeColor="accent1" w:themeShade="80"/>
              <w:spacing w:val="20"/>
              <w:sz w:val="20"/>
              <w:szCs w:val="20"/>
              <w:lang w:val="bs-Latn-BA"/>
            </w:rPr>
            <w:t>76100 Brčko</w:t>
          </w:r>
        </w:p>
        <w:p w14:paraId="6813E174">
          <w:pPr>
            <w:spacing w:after="0" w:line="240" w:lineRule="auto"/>
            <w:contextualSpacing/>
            <w:jc w:val="center"/>
            <w:rPr>
              <w:rFonts w:eastAsia="Calibri" w:cstheme="minorHAnsi"/>
              <w:color w:val="1F4E79" w:themeColor="accent1" w:themeShade="80"/>
              <w:sz w:val="20"/>
              <w:szCs w:val="20"/>
              <w:lang w:val="bs-Latn-BA"/>
            </w:rPr>
          </w:pPr>
          <w:r>
            <w:rPr>
              <w:rFonts w:eastAsia="Calibri" w:cstheme="minorHAnsi"/>
              <w:color w:val="1F4E79" w:themeColor="accent1" w:themeShade="80"/>
              <w:spacing w:val="20"/>
              <w:sz w:val="20"/>
              <w:szCs w:val="20"/>
              <w:lang w:val="bs-Latn-BA"/>
            </w:rPr>
            <w:t>Bosna i Hercegovina</w:t>
          </w:r>
        </w:p>
      </w:tc>
    </w:tr>
    <w:tr w14:paraId="10E817B6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otted" w:color="808080" w:sz="8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51" w:hRule="atLeast"/>
        <w:jc w:val="center"/>
      </w:trPr>
      <w:tc>
        <w:tcPr>
          <w:tcW w:w="9408" w:type="dxa"/>
          <w:gridSpan w:val="3"/>
          <w:vAlign w:val="center"/>
        </w:tcPr>
        <w:p w14:paraId="39125F8B">
          <w:pPr>
            <w:spacing w:after="0" w:line="240" w:lineRule="auto"/>
            <w:contextualSpacing/>
            <w:jc w:val="center"/>
            <w:rPr>
              <w:rFonts w:eastAsia="Calibri" w:cstheme="minorHAnsi"/>
              <w:color w:val="1F4E79" w:themeColor="accent1" w:themeShade="80"/>
              <w:spacing w:val="20"/>
              <w:sz w:val="20"/>
              <w:szCs w:val="20"/>
              <w:lang w:val="bs-Latn-BA"/>
            </w:rPr>
          </w:pPr>
          <w:r>
            <w:rPr>
              <w:rFonts w:eastAsia="Calibri" w:cstheme="minorHAnsi"/>
              <w:i/>
              <w:color w:val="1F4E79" w:themeColor="accent1" w:themeShade="80"/>
              <w:sz w:val="20"/>
              <w:szCs w:val="20"/>
            </w:rPr>
            <w:drawing>
              <wp:inline distT="0" distB="0" distL="0" distR="0">
                <wp:extent cx="107950" cy="107950"/>
                <wp:effectExtent l="0" t="0" r="6350" b="6350"/>
                <wp:docPr id="13" name="Pictur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Picture 1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072" cy="1150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eastAsia="Calibri" w:cstheme="minorHAnsi"/>
              <w:i/>
              <w:color w:val="1F4E79" w:themeColor="accent1" w:themeShade="80"/>
              <w:sz w:val="20"/>
              <w:szCs w:val="20"/>
              <w:lang w:val="bs-Latn-BA"/>
            </w:rPr>
            <w:t xml:space="preserve"> 049/234-931     </w:t>
          </w:r>
          <w:r>
            <w:rPr>
              <w:rFonts w:eastAsia="Calibri" w:cstheme="minorHAnsi"/>
              <w:i/>
              <w:color w:val="1F4E79" w:themeColor="accent1" w:themeShade="80"/>
              <w:sz w:val="20"/>
              <w:szCs w:val="20"/>
            </w:rPr>
            <w:drawing>
              <wp:inline distT="0" distB="0" distL="0" distR="0">
                <wp:extent cx="103505" cy="103505"/>
                <wp:effectExtent l="0" t="0" r="0" b="0"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Picture 14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710" cy="1157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eastAsia="Calibri" w:cstheme="minorHAnsi"/>
              <w:i/>
              <w:color w:val="1F4E79" w:themeColor="accent1" w:themeShade="80"/>
              <w:sz w:val="20"/>
              <w:szCs w:val="20"/>
              <w:lang w:val="bs-Latn-BA"/>
            </w:rPr>
            <w:t xml:space="preserve"> 049/234-942     </w:t>
          </w:r>
          <w:r>
            <w:rPr>
              <w:rFonts w:eastAsia="Calibri" w:cstheme="minorHAnsi"/>
              <w:i/>
              <w:color w:val="1F4E79" w:themeColor="accent1" w:themeShade="80"/>
              <w:sz w:val="20"/>
              <w:szCs w:val="20"/>
            </w:rPr>
            <w:drawing>
              <wp:inline distT="0" distB="0" distL="0" distR="0">
                <wp:extent cx="117475" cy="117475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15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556" cy="1415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eastAsia="Calibri" w:cstheme="minorHAnsi"/>
              <w:i/>
              <w:color w:val="1F4E79" w:themeColor="accent1" w:themeShade="80"/>
              <w:sz w:val="20"/>
              <w:szCs w:val="20"/>
              <w:lang w:val="bs-Latn-BA"/>
            </w:rPr>
            <w:t xml:space="preserve"> www.efb.ues.rs.ba    </w:t>
          </w:r>
          <w:r>
            <w:rPr>
              <w:rFonts w:eastAsia="Calibri" w:cstheme="minorHAnsi"/>
              <w:i/>
              <w:color w:val="1F4E79" w:themeColor="accent1" w:themeShade="80"/>
              <w:sz w:val="20"/>
              <w:szCs w:val="20"/>
            </w:rPr>
            <w:drawing>
              <wp:inline distT="0" distB="0" distL="0" distR="0">
                <wp:extent cx="121285" cy="121285"/>
                <wp:effectExtent l="0" t="0" r="0" b="0"/>
                <wp:docPr id="16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170" cy="131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eastAsia="Calibri" w:cstheme="minorHAnsi"/>
              <w:i/>
              <w:color w:val="1F4E79" w:themeColor="accent1" w:themeShade="80"/>
              <w:sz w:val="20"/>
              <w:szCs w:val="20"/>
              <w:lang w:val="bs-Latn-BA"/>
            </w:rPr>
            <w:t xml:space="preserve"> sekretarijat@efb.ues.rs.ba</w:t>
          </w:r>
        </w:p>
      </w:tc>
    </w:tr>
  </w:tbl>
  <w:p w14:paraId="32E26E25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0F9"/>
    <w:rsid w:val="0000613D"/>
    <w:rsid w:val="00014067"/>
    <w:rsid w:val="0002682D"/>
    <w:rsid w:val="000407B4"/>
    <w:rsid w:val="0005746B"/>
    <w:rsid w:val="0006597A"/>
    <w:rsid w:val="00085B66"/>
    <w:rsid w:val="00085F8B"/>
    <w:rsid w:val="0009444C"/>
    <w:rsid w:val="000A0E9B"/>
    <w:rsid w:val="000A30A2"/>
    <w:rsid w:val="000A611A"/>
    <w:rsid w:val="000A6199"/>
    <w:rsid w:val="000D2154"/>
    <w:rsid w:val="000D672A"/>
    <w:rsid w:val="000E6DCA"/>
    <w:rsid w:val="00103579"/>
    <w:rsid w:val="00103930"/>
    <w:rsid w:val="00114A83"/>
    <w:rsid w:val="00132812"/>
    <w:rsid w:val="001329EA"/>
    <w:rsid w:val="00171CAE"/>
    <w:rsid w:val="00174E13"/>
    <w:rsid w:val="00175E63"/>
    <w:rsid w:val="0018063B"/>
    <w:rsid w:val="001A09E9"/>
    <w:rsid w:val="001E17E9"/>
    <w:rsid w:val="001F257F"/>
    <w:rsid w:val="00217E93"/>
    <w:rsid w:val="00243F9D"/>
    <w:rsid w:val="0027630C"/>
    <w:rsid w:val="002826D3"/>
    <w:rsid w:val="0028478C"/>
    <w:rsid w:val="002B4FBC"/>
    <w:rsid w:val="002E47BE"/>
    <w:rsid w:val="00327177"/>
    <w:rsid w:val="00331CD2"/>
    <w:rsid w:val="00340D6F"/>
    <w:rsid w:val="00350F6C"/>
    <w:rsid w:val="003A3E2D"/>
    <w:rsid w:val="003E45FC"/>
    <w:rsid w:val="003F290D"/>
    <w:rsid w:val="003F59D5"/>
    <w:rsid w:val="0041343F"/>
    <w:rsid w:val="00422527"/>
    <w:rsid w:val="004249B7"/>
    <w:rsid w:val="00450494"/>
    <w:rsid w:val="00467BDA"/>
    <w:rsid w:val="00477395"/>
    <w:rsid w:val="0048457E"/>
    <w:rsid w:val="00496A79"/>
    <w:rsid w:val="004A466A"/>
    <w:rsid w:val="004B3F45"/>
    <w:rsid w:val="004E5E2C"/>
    <w:rsid w:val="005105EE"/>
    <w:rsid w:val="005538D8"/>
    <w:rsid w:val="00582000"/>
    <w:rsid w:val="0059518A"/>
    <w:rsid w:val="005A3A8B"/>
    <w:rsid w:val="005D5213"/>
    <w:rsid w:val="005E71FE"/>
    <w:rsid w:val="005F0F71"/>
    <w:rsid w:val="00622E2D"/>
    <w:rsid w:val="00632CE3"/>
    <w:rsid w:val="00644FFE"/>
    <w:rsid w:val="00654B5B"/>
    <w:rsid w:val="0067006D"/>
    <w:rsid w:val="006B5E8C"/>
    <w:rsid w:val="006C4791"/>
    <w:rsid w:val="006E3A72"/>
    <w:rsid w:val="00700918"/>
    <w:rsid w:val="00794433"/>
    <w:rsid w:val="007B1C0B"/>
    <w:rsid w:val="007C381B"/>
    <w:rsid w:val="007C3E7C"/>
    <w:rsid w:val="007D59AF"/>
    <w:rsid w:val="007D68BA"/>
    <w:rsid w:val="007D7065"/>
    <w:rsid w:val="00851E06"/>
    <w:rsid w:val="00856C75"/>
    <w:rsid w:val="00867F54"/>
    <w:rsid w:val="00890166"/>
    <w:rsid w:val="008A3F04"/>
    <w:rsid w:val="008C390F"/>
    <w:rsid w:val="008C5CEE"/>
    <w:rsid w:val="008D32A6"/>
    <w:rsid w:val="008E15EF"/>
    <w:rsid w:val="008E2CE0"/>
    <w:rsid w:val="008F3F4F"/>
    <w:rsid w:val="008F7456"/>
    <w:rsid w:val="00907F45"/>
    <w:rsid w:val="00986C0C"/>
    <w:rsid w:val="00A32440"/>
    <w:rsid w:val="00A45A54"/>
    <w:rsid w:val="00A55BBC"/>
    <w:rsid w:val="00A80F74"/>
    <w:rsid w:val="00A80F9A"/>
    <w:rsid w:val="00AB358B"/>
    <w:rsid w:val="00AD0E45"/>
    <w:rsid w:val="00AE3463"/>
    <w:rsid w:val="00B0018E"/>
    <w:rsid w:val="00B0608D"/>
    <w:rsid w:val="00B07B50"/>
    <w:rsid w:val="00B1551F"/>
    <w:rsid w:val="00B252E5"/>
    <w:rsid w:val="00B3208D"/>
    <w:rsid w:val="00B563F2"/>
    <w:rsid w:val="00B61278"/>
    <w:rsid w:val="00B748B3"/>
    <w:rsid w:val="00B76D7D"/>
    <w:rsid w:val="00BA0A9F"/>
    <w:rsid w:val="00BE07F0"/>
    <w:rsid w:val="00BF6420"/>
    <w:rsid w:val="00C10AE7"/>
    <w:rsid w:val="00C17095"/>
    <w:rsid w:val="00C24147"/>
    <w:rsid w:val="00C35D57"/>
    <w:rsid w:val="00C66F68"/>
    <w:rsid w:val="00C73297"/>
    <w:rsid w:val="00C736AF"/>
    <w:rsid w:val="00C758D9"/>
    <w:rsid w:val="00C93DE3"/>
    <w:rsid w:val="00CC7D17"/>
    <w:rsid w:val="00CE7E5E"/>
    <w:rsid w:val="00D20714"/>
    <w:rsid w:val="00D23BB9"/>
    <w:rsid w:val="00D36E28"/>
    <w:rsid w:val="00D41312"/>
    <w:rsid w:val="00D42E08"/>
    <w:rsid w:val="00D64F30"/>
    <w:rsid w:val="00D729A5"/>
    <w:rsid w:val="00D770F9"/>
    <w:rsid w:val="00D81E86"/>
    <w:rsid w:val="00DB1EC0"/>
    <w:rsid w:val="00DB3360"/>
    <w:rsid w:val="00DC025B"/>
    <w:rsid w:val="00DE4D4C"/>
    <w:rsid w:val="00DE4FF5"/>
    <w:rsid w:val="00E000A0"/>
    <w:rsid w:val="00E73C03"/>
    <w:rsid w:val="00EB6A2E"/>
    <w:rsid w:val="00ED2650"/>
    <w:rsid w:val="00EE1413"/>
    <w:rsid w:val="00F407F7"/>
    <w:rsid w:val="00F46A14"/>
    <w:rsid w:val="00F5651E"/>
    <w:rsid w:val="00F70DEA"/>
    <w:rsid w:val="00FA6EEA"/>
    <w:rsid w:val="00FF6E07"/>
    <w:rsid w:val="35981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header"/>
    <w:basedOn w:val="1"/>
    <w:link w:val="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7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8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Header Char"/>
    <w:basedOn w:val="2"/>
    <w:link w:val="6"/>
    <w:uiPriority w:val="99"/>
  </w:style>
  <w:style w:type="character" w:customStyle="1" w:styleId="10">
    <w:name w:val="Footer Char"/>
    <w:basedOn w:val="2"/>
    <w:link w:val="5"/>
    <w:uiPriority w:val="99"/>
  </w:style>
  <w:style w:type="character" w:customStyle="1" w:styleId="11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5" Type="http://schemas.openxmlformats.org/officeDocument/2006/relationships/image" Target="media/image5.jpeg"/><Relationship Id="rId4" Type="http://schemas.openxmlformats.org/officeDocument/2006/relationships/image" Target="media/image4.jpeg"/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</Words>
  <Characters>350</Characters>
  <Lines>3</Lines>
  <Paragraphs>1</Paragraphs>
  <TotalTime>0</TotalTime>
  <ScaleCrop>false</ScaleCrop>
  <LinksUpToDate>false</LinksUpToDate>
  <CharactersWithSpaces>505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2020-06-08T06:17:00Z</dcterms:created>
  <dc:creator>Sum Of All Fears</dc:creator>
  <cp:lastModifiedBy>dell</cp:lastModifiedBy>
  <cp:lastPrinted>2026-09-28T09:06:00Z</cp:lastPrinted>
  <dcterms:modified xsi:type="dcterms:W3CDTF">2026-09-28T14:42:05Z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eyJoZGlkIjoiYzVhNzFiMTJlNWI0ZDkwMDQ4NzE3MWEzNzQxNmU0ZDMifQ==</vt:lpwstr>
  </property>
  <property fmtid="{D5CDD505-2E9C-101B-9397-08002B2CF9AE}" pid="3" name="KSOProductBuildVer">
    <vt:lpwstr>1033-12.1.0.28485</vt:lpwstr>
  </property>
  <property fmtid="{D5CDD505-2E9C-101B-9397-08002B2CF9AE}" pid="4" name="ICV">
    <vt:lpwstr>6F736C053EB841E98ED01E9A98E44AB3_12</vt:lpwstr>
  </property>
</Properties>
</file>